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A" w:rsidRPr="00655A4C" w:rsidRDefault="00155B2A" w:rsidP="00155B2A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1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B2A" w:rsidRPr="00376FE6" w:rsidRDefault="00155B2A" w:rsidP="00155B2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Übung 2</w:t>
      </w:r>
      <w:r>
        <w:rPr>
          <w:rFonts w:ascii="Century Gothic" w:hAnsi="Century Gothic"/>
          <w:b/>
          <w:sz w:val="28"/>
          <w:szCs w:val="28"/>
        </w:rPr>
        <w:br/>
        <w:t>Antworten</w:t>
      </w:r>
      <w:r>
        <w:rPr>
          <w:rFonts w:ascii="Century Gothic" w:hAnsi="Century Gothic"/>
          <w:b/>
          <w:sz w:val="28"/>
          <w:szCs w:val="28"/>
        </w:rPr>
        <w:br/>
      </w:r>
    </w:p>
    <w:p w:rsidR="00155B2A" w:rsidRDefault="00155B2A" w:rsidP="00155B2A">
      <w:pPr>
        <w:tabs>
          <w:tab w:val="left" w:pos="960"/>
        </w:tabs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Die Regierungsformen</w:t>
      </w:r>
    </w:p>
    <w:p w:rsidR="00155B2A" w:rsidRDefault="00155B2A" w:rsidP="00155B2A">
      <w:pPr>
        <w:tabs>
          <w:tab w:val="left" w:pos="960"/>
        </w:tabs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W w:w="926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7088"/>
      </w:tblGrid>
      <w:tr w:rsidR="00155B2A" w:rsidTr="0010043D">
        <w:trPr>
          <w:trHeight w:val="1325"/>
        </w:trPr>
        <w:tc>
          <w:tcPr>
            <w:tcW w:w="2176" w:type="dxa"/>
          </w:tcPr>
          <w:p w:rsidR="00155B2A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55B2A" w:rsidRPr="004933C3" w:rsidRDefault="00155B2A" w:rsidP="00CB0076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33C3">
              <w:rPr>
                <w:rFonts w:ascii="Century Gothic" w:hAnsi="Century Gothic"/>
                <w:b/>
                <w:sz w:val="24"/>
                <w:szCs w:val="24"/>
              </w:rPr>
              <w:t>Demokratie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55B2A" w:rsidRPr="00376FE6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Die Staatsgewalt wird durch das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Volk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somit ist das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Volk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der Träger des Staatswillens.</w:t>
            </w:r>
          </w:p>
        </w:tc>
      </w:tr>
      <w:tr w:rsidR="00155B2A" w:rsidTr="0010043D">
        <w:trPr>
          <w:trHeight w:val="1459"/>
        </w:trPr>
        <w:tc>
          <w:tcPr>
            <w:tcW w:w="2176" w:type="dxa"/>
          </w:tcPr>
          <w:p w:rsidR="00155B2A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155B2A" w:rsidRPr="004933C3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33C3">
              <w:rPr>
                <w:rFonts w:ascii="Century Gothic" w:hAnsi="Century Gothic"/>
                <w:b/>
                <w:sz w:val="24"/>
                <w:szCs w:val="24"/>
              </w:rPr>
              <w:t>Unmittelbare Demokratie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55B2A" w:rsidRPr="004933C3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Das Volk trifft die politischen Entscheide selber, alle können direkt mitreden. Ein Beispiel ist die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Gemeindeversammlun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g. </w:t>
            </w:r>
          </w:p>
        </w:tc>
      </w:tr>
      <w:tr w:rsidR="00155B2A" w:rsidTr="0010043D">
        <w:trPr>
          <w:trHeight w:val="1287"/>
        </w:trPr>
        <w:tc>
          <w:tcPr>
            <w:tcW w:w="2176" w:type="dxa"/>
          </w:tcPr>
          <w:p w:rsidR="00155B2A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55B2A" w:rsidRPr="004933C3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33C3">
              <w:rPr>
                <w:rFonts w:ascii="Century Gothic" w:hAnsi="Century Gothic"/>
                <w:b/>
                <w:sz w:val="24"/>
                <w:szCs w:val="24"/>
              </w:rPr>
              <w:t>Mittelbare Demokratie</w:t>
            </w:r>
          </w:p>
        </w:tc>
        <w:tc>
          <w:tcPr>
            <w:tcW w:w="7088" w:type="dxa"/>
          </w:tcPr>
          <w:p w:rsidR="00155B2A" w:rsidRPr="00096828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Das Volk wird bei politischen Entscheidungen durch das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Parlament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vertreten. Es gilt politische Gleichheit zwischen den </w:t>
            </w:r>
            <w:proofErr w:type="spellStart"/>
            <w:r w:rsidRPr="00376FE6">
              <w:rPr>
                <w:rFonts w:ascii="Century Gothic" w:hAnsi="Century Gothic"/>
                <w:b/>
                <w:sz w:val="24"/>
                <w:szCs w:val="24"/>
              </w:rPr>
              <w:t>StaatsbürgerInnen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 Die Mehrheit entscheidet.</w:t>
            </w:r>
          </w:p>
        </w:tc>
      </w:tr>
      <w:tr w:rsidR="00155B2A" w:rsidTr="0010043D">
        <w:trPr>
          <w:trHeight w:val="1401"/>
        </w:trPr>
        <w:tc>
          <w:tcPr>
            <w:tcW w:w="2176" w:type="dxa"/>
          </w:tcPr>
          <w:p w:rsidR="00155B2A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55B2A" w:rsidRPr="00096828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96828">
              <w:rPr>
                <w:rFonts w:ascii="Century Gothic" w:hAnsi="Century Gothic"/>
                <w:b/>
                <w:sz w:val="24"/>
                <w:szCs w:val="24"/>
              </w:rPr>
              <w:t>Diktatur</w:t>
            </w:r>
          </w:p>
        </w:tc>
        <w:tc>
          <w:tcPr>
            <w:tcW w:w="7088" w:type="dxa"/>
          </w:tcPr>
          <w:p w:rsidR="00155B2A" w:rsidRPr="00096828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besteht keine Gewaltenteilung. Die Herrschaftsgewalt untersteht einem Einzelnen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Führer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zu.</w:t>
            </w:r>
          </w:p>
        </w:tc>
      </w:tr>
      <w:tr w:rsidR="00155B2A" w:rsidTr="007D3C09">
        <w:trPr>
          <w:trHeight w:val="1069"/>
        </w:trPr>
        <w:tc>
          <w:tcPr>
            <w:tcW w:w="2176" w:type="dxa"/>
          </w:tcPr>
          <w:p w:rsidR="00155B2A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55B2A" w:rsidRPr="00096828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Monarchie</w:t>
            </w:r>
          </w:p>
        </w:tc>
        <w:tc>
          <w:tcPr>
            <w:tcW w:w="7088" w:type="dxa"/>
          </w:tcPr>
          <w:p w:rsidR="00155B2A" w:rsidRPr="00096828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 der Monarchie hat der König die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Alleinherrschaft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Diese Person wird auch als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Monarch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bezeichnet.</w:t>
            </w:r>
          </w:p>
        </w:tc>
      </w:tr>
      <w:tr w:rsidR="00155B2A" w:rsidTr="0010043D">
        <w:trPr>
          <w:trHeight w:val="1655"/>
        </w:trPr>
        <w:tc>
          <w:tcPr>
            <w:tcW w:w="2176" w:type="dxa"/>
          </w:tcPr>
          <w:p w:rsidR="00155B2A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155B2A" w:rsidRPr="00096828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96828">
              <w:rPr>
                <w:rFonts w:ascii="Century Gothic" w:hAnsi="Century Gothic"/>
                <w:b/>
                <w:sz w:val="24"/>
                <w:szCs w:val="24"/>
              </w:rPr>
              <w:t>Konstitutionelle Monarchie</w:t>
            </w:r>
          </w:p>
        </w:tc>
        <w:tc>
          <w:tcPr>
            <w:tcW w:w="7088" w:type="dxa"/>
          </w:tcPr>
          <w:p w:rsidR="00155B2A" w:rsidRPr="007C370F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Die Staatsgewalt des Monarchen/Monarchin ist beschränkt. Die Verfassung regelt die Zuständigkeiten der anderen Organe. Somit hat der Monarch nur noch die Formelle Aufgabe des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Staatsoberhauptes</w:t>
            </w:r>
            <w:r w:rsidRPr="00376FE6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Ein gutes Beispiel ist die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Königin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von England.</w:t>
            </w:r>
          </w:p>
        </w:tc>
      </w:tr>
      <w:tr w:rsidR="00155B2A" w:rsidTr="0010043D">
        <w:trPr>
          <w:trHeight w:val="1556"/>
        </w:trPr>
        <w:tc>
          <w:tcPr>
            <w:tcW w:w="2176" w:type="dxa"/>
          </w:tcPr>
          <w:p w:rsidR="00155B2A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55B2A" w:rsidRPr="00DB794A" w:rsidRDefault="00155B2A" w:rsidP="0010043D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B794A">
              <w:rPr>
                <w:rFonts w:ascii="Century Gothic" w:hAnsi="Century Gothic"/>
                <w:b/>
                <w:sz w:val="24"/>
                <w:szCs w:val="24"/>
              </w:rPr>
              <w:t>Republik</w:t>
            </w:r>
          </w:p>
        </w:tc>
        <w:tc>
          <w:tcPr>
            <w:tcW w:w="7088" w:type="dxa"/>
          </w:tcPr>
          <w:p w:rsidR="00155B2A" w:rsidRPr="00DB794A" w:rsidRDefault="00155B2A" w:rsidP="0010043D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Die Republik ist eine Staatsform die sich durch die Wählbarkeit des </w:t>
            </w:r>
            <w:r w:rsidRPr="00376FE6">
              <w:rPr>
                <w:rFonts w:ascii="Century Gothic" w:hAnsi="Century Gothic"/>
                <w:b/>
                <w:sz w:val="24"/>
                <w:szCs w:val="24"/>
              </w:rPr>
              <w:t>Staatsoberhauptes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auszeichnet.</w:t>
            </w:r>
          </w:p>
        </w:tc>
      </w:tr>
    </w:tbl>
    <w:p w:rsidR="00D4349C" w:rsidRPr="002C3956" w:rsidRDefault="00D4349C" w:rsidP="002C3956">
      <w:pPr>
        <w:spacing w:after="0"/>
        <w:rPr>
          <w:rFonts w:ascii="Century Gothic" w:hAnsi="Century Gothic"/>
        </w:rPr>
      </w:pPr>
    </w:p>
    <w:sectPr w:rsidR="00D4349C" w:rsidRPr="002C3956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155B2A"/>
    <w:rsid w:val="00155B2A"/>
    <w:rsid w:val="002C3956"/>
    <w:rsid w:val="0035036B"/>
    <w:rsid w:val="00555B28"/>
    <w:rsid w:val="00615B29"/>
    <w:rsid w:val="007D3C09"/>
    <w:rsid w:val="008B1FC4"/>
    <w:rsid w:val="00B149DC"/>
    <w:rsid w:val="00CB0076"/>
    <w:rsid w:val="00D4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B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Company>Gemeinde Obersiggenthal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kanz2</cp:lastModifiedBy>
  <cp:revision>4</cp:revision>
  <dcterms:created xsi:type="dcterms:W3CDTF">2014-08-06T08:13:00Z</dcterms:created>
  <dcterms:modified xsi:type="dcterms:W3CDTF">2014-09-23T13:01:00Z</dcterms:modified>
</cp:coreProperties>
</file>